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Calibri" w:cs="Calibri" w:eastAsia="Calibri" w:hAnsi="Calibri"/>
          <w:caps/>
          <w:color w:val="595959"/>
          <w:sz w:val="18"/>
          <w:szCs w:val="18"/>
        </w:rPr>
        <w:t xml:space="preserve">REPUBBLICA ITALIANA</w:t>
      </w:r>
    </w:p>
    <w:p>
      <w:pPr>
        <w:spacing w:after="60" w:before="0"/>
        <w:jc w:val="center"/>
      </w:pPr>
      <w:r>
        <w:rPr>
          <w:rFonts w:ascii="Georgia" w:cs="Georgia" w:eastAsia="Georgia" w:hAnsi="Georgia"/>
          <w:b/>
          <w:bCs/>
          <w:color w:val="1F3864"/>
          <w:sz w:val="30"/>
          <w:szCs w:val="30"/>
        </w:rPr>
        <w:t xml:space="preserve">Legge 15 luglio 2009, n. 94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«Disposizioni in materia di sicurezza pubblica» — art. 1, comma 12. En vigor desde el 8 de agosto de 2009.</w:t>
      </w:r>
    </w:p>
    <w:p>
      <w:pPr>
        <w:pBdr>
          <w:bottom w:val="single" w:color="1F3864" w:sz="12" w:space="6"/>
        </w:pBdr>
        <w:spacing w:after="100" w:before="4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50" w:before="10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Texto oficial (art. 1, comma 12 — inserta el art. 9-bis en la Ley 91/1992)</w:t>
      </w:r>
    </w:p>
    <w:p>
      <w:pPr>
        <w:spacing w:after="50" w:before="0"/>
      </w:pPr>
      <w:r>
        <w:rPr>
          <w:rFonts w:ascii="Calibri" w:cs="Calibri" w:eastAsia="Calibri" w:hAnsi="Calibri"/>
          <w:sz w:val="22"/>
          <w:szCs w:val="22"/>
        </w:rPr>
        <w:t xml:space="preserve">Dopo l'articolo 9 della legge 5 febbraio 1992, n. 91, è inserito il seguente:</w:t>
      </w:r>
    </w:p>
    <w:p>
      <w:pPr>
        <w:spacing w:after="50" w:before="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«Art. 9-bis. – 1. Ai fini dell'elezione, acquisto, riacquisto, rinuncia o concessione della cittadinanza, all'istanza o dichiarazione dell'interessato deve essere comunque allegata la certificazione comprovante il possesso dei requisiti richiesti per legge.</w:t>
      </w:r>
    </w:p>
    <w:p>
      <w:pPr>
        <w:spacing w:after="50" w:before="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Le istanze o dichiarazioni di elezione, acquisto, riacquisto, rinuncia o concessione della cittadinanza sono soggette al pagamento di un contributo di importo pari a 200 euro. […]».</w:t>
      </w:r>
    </w:p>
    <w:p>
      <w:pPr>
        <w:spacing w:after="50" w:before="10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Traducción</w:t>
      </w:r>
    </w:p>
    <w:p>
      <w:pPr>
        <w:spacing w:after="40" w:before="0"/>
        <w:ind w:left="360"/>
      </w:pPr>
      <w:r>
        <w:rPr>
          <w:rFonts w:ascii="Calibri" w:cs="Calibri" w:eastAsia="Calibri" w:hAnsi="Calibri"/>
          <w:b/>
          <w:bCs/>
          <w:i/>
          <w:iCs/>
          <w:color w:val="595959"/>
          <w:sz w:val="20"/>
          <w:szCs w:val="20"/>
        </w:rPr>
        <w:t xml:space="preserve">Traducción — </w:t>
      </w: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Después del artículo 9 de la ley 5 de febrero de 1992, n. 91, se inserta el siguiente:</w:t>
      </w:r>
    </w:p>
    <w:p>
      <w:pPr>
        <w:spacing w:after="40" w:before="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«Art. 9-bis. – 1. A los efectos de la elección, adquisición, readquisición, renuncia o concesión de la ciudadanía, a la solicitud o declaración del interesado debe adjuntarse en todo caso la certificación que acredite el cumplimiento de los requisitos exigidos por ley.</w:t>
      </w:r>
    </w:p>
    <w:p>
      <w:pPr>
        <w:spacing w:after="40" w:before="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2. Las solicitudes o declaraciones de elección, adquisición, readquisición, renuncia o concesión de la ciudadanía están sujetas al pago de un aporte de 200 euros. […]».</w:t>
      </w:r>
    </w:p>
    <w:p>
      <w:pPr>
        <w:pBdr>
          <w:top w:val="single" w:color="BFBFBF" w:sz="4" w:space="8"/>
        </w:pBdr>
        <w:spacing w:after="60" w:before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595959"/>
          <w:sz w:val="16"/>
          <w:szCs w:val="16"/>
        </w:rPr>
        <w:t xml:space="preserve">Texto oficial reproducido de: </w:t>
      </w:r>
      <w:r>
        <w:rPr>
          <w:rFonts w:ascii="Calibri" w:cs="Calibri" w:eastAsia="Calibri" w:hAnsi="Calibri"/>
          <w:color w:val="595959"/>
          <w:sz w:val="16"/>
          <w:szCs w:val="16"/>
        </w:rPr>
        <w:t xml:space="preserve">Gazzetta Ufficiale n. 170 del 24/07/2009 (Suppl. Ord.) — Normattiva.</w:t>
      </w:r>
    </w:p>
    <w:sectPr>
      <w:pgSz w:w="11906" w:h="16838" w:orient="portrait"/>
      <w:pgMar w:top="1134" w:right="1247" w:bottom="1134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2026-08-16T17:14:13.681Z</dcterms:created>
  <dcterms:modified xsi:type="dcterms:W3CDTF">2026-08-16T17:14:13.693Z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